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B7D9" w14:textId="02D9D8FA" w:rsidR="00941DBB" w:rsidRDefault="6ED489E4" w:rsidP="1D6B1253">
      <w:pPr>
        <w:jc w:val="center"/>
        <w:rPr>
          <w:sz w:val="22"/>
          <w:szCs w:val="22"/>
        </w:rPr>
      </w:pPr>
      <w:r w:rsidRPr="1D6B1253">
        <w:rPr>
          <w:sz w:val="22"/>
          <w:szCs w:val="22"/>
        </w:rPr>
        <w:t xml:space="preserve">You are </w:t>
      </w:r>
      <w:r w:rsidR="27EBEFFD" w:rsidRPr="1D6B1253">
        <w:rPr>
          <w:sz w:val="22"/>
          <w:szCs w:val="22"/>
        </w:rPr>
        <w:t xml:space="preserve">a </w:t>
      </w:r>
      <w:r w:rsidRPr="1D6B1253">
        <w:rPr>
          <w:sz w:val="22"/>
          <w:szCs w:val="22"/>
        </w:rPr>
        <w:t xml:space="preserve">trusted source of information for dialysis patients. </w:t>
      </w:r>
      <w:r w:rsidR="1F0D484A" w:rsidRPr="1D6B1253">
        <w:rPr>
          <w:sz w:val="22"/>
          <w:szCs w:val="22"/>
        </w:rPr>
        <w:t>When discussing vaccinations with patients, use the following talking points to help provide accurate information, especially with those patients who have misi</w:t>
      </w:r>
      <w:r w:rsidR="21F09F04" w:rsidRPr="1D6B1253">
        <w:rPr>
          <w:sz w:val="22"/>
          <w:szCs w:val="22"/>
        </w:rPr>
        <w:t xml:space="preserve">nformation and may be reluctant to receive the recommended vaccines. </w:t>
      </w:r>
      <w:r w:rsidR="20117B52" w:rsidRPr="1D6B1253">
        <w:rPr>
          <w:sz w:val="22"/>
          <w:szCs w:val="22"/>
        </w:rPr>
        <w:t>You can make a positive difference in the life of a kidney patient by talking about vaccinations with your patients today!</w:t>
      </w:r>
    </w:p>
    <w:p w14:paraId="6C83AE7C" w14:textId="283CE9E2" w:rsidR="10C0FEDE" w:rsidRDefault="10C0FEDE" w:rsidP="1D6B1253">
      <w:pPr>
        <w:pStyle w:val="Heading1"/>
        <w:rPr>
          <w:b/>
          <w:bCs/>
          <w:sz w:val="24"/>
          <w:szCs w:val="24"/>
        </w:rPr>
      </w:pPr>
      <w:r w:rsidRPr="1D6B1253">
        <w:rPr>
          <w:b/>
          <w:bCs/>
          <w:sz w:val="24"/>
          <w:szCs w:val="24"/>
        </w:rPr>
        <w:t>PATIENT BELIEF: I DON’T NEED THE VACCINE, getting sick is not that serious</w:t>
      </w:r>
    </w:p>
    <w:p w14:paraId="3D00383E" w14:textId="7F254BB4" w:rsidR="6F51ED47" w:rsidRDefault="6F51ED47" w:rsidP="1D6B1253">
      <w:pPr>
        <w:pStyle w:val="Heading2"/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rPr>
          <w:b/>
          <w:bCs/>
          <w:sz w:val="24"/>
          <w:szCs w:val="24"/>
        </w:rPr>
      </w:pPr>
      <w:r w:rsidRPr="1D6B1253">
        <w:rPr>
          <w:b/>
          <w:bCs/>
          <w:sz w:val="24"/>
          <w:szCs w:val="24"/>
        </w:rPr>
        <w:t>TALKING POINTs: Vaccine Benefits</w:t>
      </w:r>
    </w:p>
    <w:p w14:paraId="5D6DF811" w14:textId="6A29D097" w:rsidR="00941DBB" w:rsidRDefault="6F51ED47" w:rsidP="1D6B125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D6B1253">
        <w:rPr>
          <w:sz w:val="22"/>
          <w:szCs w:val="22"/>
        </w:rPr>
        <w:t>Protect your lungs, protect your life</w:t>
      </w:r>
      <w:r w:rsidR="10CEDE53" w:rsidRPr="1D6B1253">
        <w:rPr>
          <w:sz w:val="22"/>
          <w:szCs w:val="22"/>
        </w:rPr>
        <w:t xml:space="preserve">! Both influenza (the flu) and pneumonia can cause severe illness, hospitalization, and </w:t>
      </w:r>
      <w:r w:rsidR="21129E44" w:rsidRPr="1D6B1253">
        <w:rPr>
          <w:sz w:val="22"/>
          <w:szCs w:val="22"/>
        </w:rPr>
        <w:t xml:space="preserve">even </w:t>
      </w:r>
      <w:r w:rsidR="10CEDE53" w:rsidRPr="1D6B1253">
        <w:rPr>
          <w:sz w:val="22"/>
          <w:szCs w:val="22"/>
        </w:rPr>
        <w:t xml:space="preserve">death. </w:t>
      </w:r>
    </w:p>
    <w:p w14:paraId="75076BA0" w14:textId="7A036E82" w:rsidR="4CDDABC5" w:rsidRDefault="4CDDABC5" w:rsidP="1D6B125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D6B1253">
        <w:rPr>
          <w:sz w:val="22"/>
          <w:szCs w:val="22"/>
        </w:rPr>
        <w:t xml:space="preserve">People with kidney disease </w:t>
      </w:r>
      <w:r w:rsidR="5811A022" w:rsidRPr="1D6B1253">
        <w:rPr>
          <w:sz w:val="22"/>
          <w:szCs w:val="22"/>
        </w:rPr>
        <w:t xml:space="preserve">on dialysis </w:t>
      </w:r>
      <w:r w:rsidRPr="1D6B1253">
        <w:rPr>
          <w:sz w:val="22"/>
          <w:szCs w:val="22"/>
        </w:rPr>
        <w:t>have a high risk of becoming severely sick from the flu and pneumonia</w:t>
      </w:r>
      <w:r w:rsidR="73B06501" w:rsidRPr="1D6B1253">
        <w:rPr>
          <w:sz w:val="22"/>
          <w:szCs w:val="22"/>
        </w:rPr>
        <w:t>.</w:t>
      </w:r>
    </w:p>
    <w:p w14:paraId="70228DF8" w14:textId="22FE15B2" w:rsidR="26FDD56E" w:rsidRDefault="26FDD56E" w:rsidP="1D6B125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D6B1253">
        <w:rPr>
          <w:sz w:val="22"/>
          <w:szCs w:val="22"/>
        </w:rPr>
        <w:t>Getting vaccines for both the flu and pneumonia significantly reduces your risk from becoming severely sick. If you do get the flu or pneumonia after vaccination, you are mor</w:t>
      </w:r>
      <w:r w:rsidR="174B5FDF" w:rsidRPr="1D6B1253">
        <w:rPr>
          <w:sz w:val="22"/>
          <w:szCs w:val="22"/>
        </w:rPr>
        <w:t>e likely to have a mild case</w:t>
      </w:r>
      <w:r w:rsidR="2E07E6AB" w:rsidRPr="1D6B1253">
        <w:rPr>
          <w:sz w:val="22"/>
          <w:szCs w:val="22"/>
        </w:rPr>
        <w:t xml:space="preserve"> that may not lead to hospitalization.</w:t>
      </w:r>
    </w:p>
    <w:p w14:paraId="07A8EF73" w14:textId="5ED375FB" w:rsidR="4C173F4D" w:rsidRDefault="4C173F4D" w:rsidP="1D6B125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D6B1253">
        <w:rPr>
          <w:sz w:val="22"/>
          <w:szCs w:val="22"/>
        </w:rPr>
        <w:t>Getting vaccinated helps keep people around you from getting sick.</w:t>
      </w:r>
    </w:p>
    <w:p w14:paraId="04888723" w14:textId="275A5B65" w:rsidR="00941DBB" w:rsidRDefault="06BEF863" w:rsidP="1D6B1253">
      <w:pPr>
        <w:pStyle w:val="Heading1"/>
        <w:rPr>
          <w:b/>
          <w:bCs/>
          <w:sz w:val="24"/>
          <w:szCs w:val="24"/>
        </w:rPr>
      </w:pPr>
      <w:r w:rsidRPr="1D6B1253">
        <w:rPr>
          <w:b/>
          <w:bCs/>
          <w:sz w:val="24"/>
          <w:szCs w:val="24"/>
        </w:rPr>
        <w:t>PATIENT BELIEF: vaccines are not safe and make me sick</w:t>
      </w:r>
    </w:p>
    <w:p w14:paraId="7A8D1824" w14:textId="792DE860" w:rsidR="06BEF863" w:rsidRDefault="06BEF863" w:rsidP="1D6B1253">
      <w:pPr>
        <w:pStyle w:val="Heading2"/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rPr>
          <w:b/>
          <w:bCs/>
          <w:sz w:val="24"/>
          <w:szCs w:val="24"/>
        </w:rPr>
      </w:pPr>
      <w:r w:rsidRPr="1D6B1253">
        <w:rPr>
          <w:b/>
          <w:bCs/>
          <w:sz w:val="24"/>
          <w:szCs w:val="24"/>
        </w:rPr>
        <w:t xml:space="preserve">Talking points: vaccine </w:t>
      </w:r>
      <w:r w:rsidR="68282982" w:rsidRPr="1D6B1253">
        <w:rPr>
          <w:b/>
          <w:bCs/>
          <w:sz w:val="24"/>
          <w:szCs w:val="24"/>
        </w:rPr>
        <w:t>safety</w:t>
      </w:r>
      <w:r w:rsidR="6AA38146" w:rsidRPr="1D6B1253">
        <w:rPr>
          <w:b/>
          <w:bCs/>
          <w:sz w:val="24"/>
          <w:szCs w:val="24"/>
        </w:rPr>
        <w:t xml:space="preserve"> and history</w:t>
      </w:r>
    </w:p>
    <w:p w14:paraId="6E30B3C8" w14:textId="2E9C4EDE" w:rsidR="00941DBB" w:rsidRPr="00941DBB" w:rsidRDefault="22EBF019" w:rsidP="1D6B125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1D6B1253">
        <w:rPr>
          <w:sz w:val="22"/>
          <w:szCs w:val="22"/>
        </w:rPr>
        <w:t>Vaccines are</w:t>
      </w:r>
      <w:r w:rsidR="1875FFC1" w:rsidRPr="1D6B1253">
        <w:rPr>
          <w:sz w:val="22"/>
          <w:szCs w:val="22"/>
        </w:rPr>
        <w:t xml:space="preserve"> safe, well-studied, and have been around for many decades. The flu vaccine was developed almost 80 years ago, since the 1940s, and the pneumonia vaccine almost 50 years a</w:t>
      </w:r>
      <w:r w:rsidR="36083C75" w:rsidRPr="1D6B1253">
        <w:rPr>
          <w:sz w:val="22"/>
          <w:szCs w:val="22"/>
        </w:rPr>
        <w:t xml:space="preserve">go, since the 1970s. </w:t>
      </w:r>
    </w:p>
    <w:p w14:paraId="5FBCDEE8" w14:textId="3FDF083F" w:rsidR="36083C75" w:rsidRDefault="36083C75" w:rsidP="1D6B125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1D6B1253">
        <w:rPr>
          <w:sz w:val="22"/>
          <w:szCs w:val="22"/>
        </w:rPr>
        <w:t>The flu shot has one of the best vaccine safety records.</w:t>
      </w:r>
    </w:p>
    <w:p w14:paraId="631AE588" w14:textId="6C9B067E" w:rsidR="6127EA14" w:rsidRDefault="6127EA14" w:rsidP="1D6B125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1D6B1253">
        <w:rPr>
          <w:sz w:val="22"/>
          <w:szCs w:val="22"/>
        </w:rPr>
        <w:t>Vaccines do not cause illness. You can have side effects, which are usually mild and the body’s natural reaction to making you</w:t>
      </w:r>
      <w:r w:rsidR="230E30C7" w:rsidRPr="1D6B1253">
        <w:rPr>
          <w:sz w:val="22"/>
          <w:szCs w:val="22"/>
        </w:rPr>
        <w:t xml:space="preserve"> protected against </w:t>
      </w:r>
      <w:r w:rsidRPr="1D6B1253">
        <w:rPr>
          <w:sz w:val="22"/>
          <w:szCs w:val="22"/>
        </w:rPr>
        <w:t>the flu</w:t>
      </w:r>
      <w:r w:rsidR="52EB3B32" w:rsidRPr="1D6B1253">
        <w:rPr>
          <w:sz w:val="22"/>
          <w:szCs w:val="22"/>
        </w:rPr>
        <w:t xml:space="preserve"> and pneumonia.</w:t>
      </w:r>
    </w:p>
    <w:p w14:paraId="08BB1ADC" w14:textId="2917E947" w:rsidR="6AA38146" w:rsidRDefault="6AA38146" w:rsidP="1D6B1253">
      <w:pPr>
        <w:pStyle w:val="Heading1"/>
        <w:rPr>
          <w:b/>
          <w:bCs/>
          <w:sz w:val="24"/>
          <w:szCs w:val="24"/>
        </w:rPr>
      </w:pPr>
      <w:r w:rsidRPr="1D6B1253">
        <w:rPr>
          <w:b/>
          <w:bCs/>
          <w:sz w:val="24"/>
          <w:szCs w:val="24"/>
        </w:rPr>
        <w:t>PATIENT BELIEF: I HAVE HAD VACCINE</w:t>
      </w:r>
      <w:r w:rsidR="00943032">
        <w:rPr>
          <w:b/>
          <w:bCs/>
          <w:sz w:val="24"/>
          <w:szCs w:val="24"/>
        </w:rPr>
        <w:t>s</w:t>
      </w:r>
      <w:r w:rsidRPr="1D6B1253">
        <w:rPr>
          <w:b/>
          <w:bCs/>
          <w:sz w:val="24"/>
          <w:szCs w:val="24"/>
        </w:rPr>
        <w:t xml:space="preserve"> BEFORE AND I Don't need another one</w:t>
      </w:r>
    </w:p>
    <w:p w14:paraId="0E3968D1" w14:textId="2D8A0349" w:rsidR="6AA38146" w:rsidRDefault="6AA38146" w:rsidP="1D6B1253">
      <w:pPr>
        <w:pStyle w:val="Heading2"/>
        <w:rPr>
          <w:b/>
          <w:bCs/>
          <w:sz w:val="28"/>
          <w:szCs w:val="28"/>
        </w:rPr>
      </w:pPr>
      <w:r w:rsidRPr="1D6B1253">
        <w:rPr>
          <w:b/>
          <w:bCs/>
          <w:sz w:val="24"/>
          <w:szCs w:val="24"/>
        </w:rPr>
        <w:t>Talking points: vaccine timing</w:t>
      </w:r>
    </w:p>
    <w:p w14:paraId="6E68BF8F" w14:textId="72F4C247" w:rsidR="48BDBBAA" w:rsidRDefault="48BDBBAA" w:rsidP="1D6B125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D6B1253">
        <w:rPr>
          <w:sz w:val="22"/>
          <w:szCs w:val="22"/>
        </w:rPr>
        <w:t xml:space="preserve">The flu virus changes every year, so the vaccine is made each year to best match that year’s flu virus. Getting the updated flu shot makes sure you are protected. </w:t>
      </w:r>
    </w:p>
    <w:p w14:paraId="4FD19B7B" w14:textId="26AD6390" w:rsidR="48BDBBAA" w:rsidRDefault="48BDBBAA" w:rsidP="1D6B125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D6B1253">
        <w:rPr>
          <w:sz w:val="22"/>
          <w:szCs w:val="22"/>
        </w:rPr>
        <w:t>There are different types of pneumonia vaccines. Talk with your nurse today to make sure you have had the up-to-date pneumonia vaccine. You can get the pneumonia vaccine any time of the year.</w:t>
      </w:r>
    </w:p>
    <w:sectPr w:rsidR="48BDBBA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2637" w14:textId="77777777" w:rsidR="001A21BD" w:rsidRDefault="001A21BD" w:rsidP="00941DBB">
      <w:pPr>
        <w:spacing w:before="0" w:after="0" w:line="240" w:lineRule="auto"/>
      </w:pPr>
      <w:r>
        <w:separator/>
      </w:r>
    </w:p>
  </w:endnote>
  <w:endnote w:type="continuationSeparator" w:id="0">
    <w:p w14:paraId="221D93DA" w14:textId="77777777" w:rsidR="001A21BD" w:rsidRDefault="001A21BD" w:rsidP="00941D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C97A" w14:textId="33D7AA8D" w:rsidR="00941DBB" w:rsidRDefault="1D6B1253" w:rsidP="1D6B1253">
    <w:pPr>
      <w:pStyle w:val="Footer"/>
      <w:jc w:val="center"/>
    </w:pPr>
    <w:r>
      <w:t>Updated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6EAF" w14:textId="77777777" w:rsidR="001A21BD" w:rsidRDefault="001A21BD" w:rsidP="00941DBB">
      <w:pPr>
        <w:spacing w:before="0" w:after="0" w:line="240" w:lineRule="auto"/>
      </w:pPr>
      <w:r>
        <w:separator/>
      </w:r>
    </w:p>
  </w:footnote>
  <w:footnote w:type="continuationSeparator" w:id="0">
    <w:p w14:paraId="7EF7D73E" w14:textId="77777777" w:rsidR="001A21BD" w:rsidRDefault="001A21BD" w:rsidP="00941D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9E56" w14:textId="22C80615" w:rsidR="00941DBB" w:rsidRDefault="00941DBB" w:rsidP="00941DBB">
    <w:pPr>
      <w:pStyle w:val="Header"/>
      <w:jc w:val="center"/>
    </w:pPr>
    <w:r>
      <w:rPr>
        <w:noProof/>
      </w:rPr>
      <w:drawing>
        <wp:inline distT="0" distB="0" distL="0" distR="0" wp14:anchorId="32E6099F" wp14:editId="7326606B">
          <wp:extent cx="3025140" cy="7086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1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E0F92" w14:textId="40C839DE" w:rsidR="00941DBB" w:rsidRDefault="00941DBB" w:rsidP="00941DBB">
    <w:pPr>
      <w:pStyle w:val="Header"/>
      <w:jc w:val="center"/>
    </w:pPr>
  </w:p>
  <w:p w14:paraId="43E7D63B" w14:textId="5A489E10" w:rsidR="1D6B1253" w:rsidRPr="007901CE" w:rsidRDefault="1D6B1253" w:rsidP="1D6B1253">
    <w:pPr>
      <w:pStyle w:val="Heading1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jc w:val="center"/>
      <w:rPr>
        <w:b/>
        <w:bCs/>
        <w:sz w:val="28"/>
        <w:szCs w:val="28"/>
      </w:rPr>
    </w:pPr>
    <w:r w:rsidRPr="007901CE">
      <w:rPr>
        <w:b/>
        <w:bCs/>
        <w:sz w:val="28"/>
        <w:szCs w:val="28"/>
      </w:rPr>
      <w:t>Talking points tip sheet - vaccination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5E1"/>
    <w:multiLevelType w:val="hybridMultilevel"/>
    <w:tmpl w:val="093E0526"/>
    <w:lvl w:ilvl="0" w:tplc="C1BA9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E0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C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65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49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4C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86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E7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01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721A"/>
    <w:multiLevelType w:val="hybridMultilevel"/>
    <w:tmpl w:val="2214A570"/>
    <w:lvl w:ilvl="0" w:tplc="474A6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E9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A1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2F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68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03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4A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EF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86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ABCF1"/>
    <w:multiLevelType w:val="hybridMultilevel"/>
    <w:tmpl w:val="659C8F3A"/>
    <w:lvl w:ilvl="0" w:tplc="4942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CA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88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E8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62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A7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AE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4B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81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01A44"/>
    <w:multiLevelType w:val="hybridMultilevel"/>
    <w:tmpl w:val="B4C6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930473">
    <w:abstractNumId w:val="0"/>
  </w:num>
  <w:num w:numId="2" w16cid:durableId="376589606">
    <w:abstractNumId w:val="2"/>
  </w:num>
  <w:num w:numId="3" w16cid:durableId="1492983671">
    <w:abstractNumId w:val="1"/>
  </w:num>
  <w:num w:numId="4" w16cid:durableId="97406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BB"/>
    <w:rsid w:val="00106E52"/>
    <w:rsid w:val="001A21BD"/>
    <w:rsid w:val="00202AE5"/>
    <w:rsid w:val="00371A39"/>
    <w:rsid w:val="00487BDB"/>
    <w:rsid w:val="007901CE"/>
    <w:rsid w:val="00817543"/>
    <w:rsid w:val="00941DBB"/>
    <w:rsid w:val="00943032"/>
    <w:rsid w:val="00AA42C6"/>
    <w:rsid w:val="00D21B2F"/>
    <w:rsid w:val="00EA5E30"/>
    <w:rsid w:val="01AC6D63"/>
    <w:rsid w:val="01ACD5D9"/>
    <w:rsid w:val="01BEDE73"/>
    <w:rsid w:val="0503AA25"/>
    <w:rsid w:val="0615C28C"/>
    <w:rsid w:val="06BEF863"/>
    <w:rsid w:val="09604BEC"/>
    <w:rsid w:val="10C0FEDE"/>
    <w:rsid w:val="10CEDE53"/>
    <w:rsid w:val="1353FAFC"/>
    <w:rsid w:val="15116F1B"/>
    <w:rsid w:val="16EB915C"/>
    <w:rsid w:val="174B5FDF"/>
    <w:rsid w:val="1875FFC1"/>
    <w:rsid w:val="1A665773"/>
    <w:rsid w:val="1B38C55B"/>
    <w:rsid w:val="1D6B1253"/>
    <w:rsid w:val="1DD0B235"/>
    <w:rsid w:val="1E3E7A13"/>
    <w:rsid w:val="1F0D484A"/>
    <w:rsid w:val="20117B52"/>
    <w:rsid w:val="21129E44"/>
    <w:rsid w:val="21F09F04"/>
    <w:rsid w:val="22EBF019"/>
    <w:rsid w:val="230E30C7"/>
    <w:rsid w:val="24EE21B6"/>
    <w:rsid w:val="253B18EC"/>
    <w:rsid w:val="26EE077A"/>
    <w:rsid w:val="26FDD56E"/>
    <w:rsid w:val="27EBEFFD"/>
    <w:rsid w:val="291B059F"/>
    <w:rsid w:val="295616D8"/>
    <w:rsid w:val="2E07E6AB"/>
    <w:rsid w:val="31F65A2E"/>
    <w:rsid w:val="33E78487"/>
    <w:rsid w:val="355BCBFC"/>
    <w:rsid w:val="35C8FA93"/>
    <w:rsid w:val="36083C75"/>
    <w:rsid w:val="36B13ED1"/>
    <w:rsid w:val="3BA01141"/>
    <w:rsid w:val="3DD8A9D6"/>
    <w:rsid w:val="4089AD71"/>
    <w:rsid w:val="48BDBBAA"/>
    <w:rsid w:val="4C173F4D"/>
    <w:rsid w:val="4C727C3F"/>
    <w:rsid w:val="4CDDABC5"/>
    <w:rsid w:val="4E133048"/>
    <w:rsid w:val="526D6ACB"/>
    <w:rsid w:val="52EB3B32"/>
    <w:rsid w:val="54603CBD"/>
    <w:rsid w:val="571054A7"/>
    <w:rsid w:val="5811A022"/>
    <w:rsid w:val="583521D2"/>
    <w:rsid w:val="5ADD9F17"/>
    <w:rsid w:val="5B677ACD"/>
    <w:rsid w:val="5CB441AF"/>
    <w:rsid w:val="5D2C20E0"/>
    <w:rsid w:val="5F463202"/>
    <w:rsid w:val="602C10BB"/>
    <w:rsid w:val="60D750AE"/>
    <w:rsid w:val="6127EA14"/>
    <w:rsid w:val="68282982"/>
    <w:rsid w:val="6AA38146"/>
    <w:rsid w:val="6ED489E4"/>
    <w:rsid w:val="6EFCE253"/>
    <w:rsid w:val="6F51ED47"/>
    <w:rsid w:val="70213270"/>
    <w:rsid w:val="73B06501"/>
    <w:rsid w:val="73D0F40D"/>
    <w:rsid w:val="7AEE1F1B"/>
    <w:rsid w:val="7E651EA1"/>
    <w:rsid w:val="7FE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E0C3"/>
  <w15:chartTrackingRefBased/>
  <w15:docId w15:val="{9C40C77C-D387-420C-9FA6-12A3846C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BB"/>
  </w:style>
  <w:style w:type="paragraph" w:styleId="Heading1">
    <w:name w:val="heading 1"/>
    <w:basedOn w:val="Normal"/>
    <w:next w:val="Normal"/>
    <w:link w:val="Heading1Char"/>
    <w:uiPriority w:val="9"/>
    <w:qFormat/>
    <w:rsid w:val="00941DB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DB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DB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DB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DB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DB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DB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D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D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B"/>
  </w:style>
  <w:style w:type="paragraph" w:styleId="Footer">
    <w:name w:val="footer"/>
    <w:basedOn w:val="Normal"/>
    <w:link w:val="FooterChar"/>
    <w:uiPriority w:val="99"/>
    <w:unhideWhenUsed/>
    <w:rsid w:val="00941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B"/>
  </w:style>
  <w:style w:type="character" w:customStyle="1" w:styleId="Heading1Char">
    <w:name w:val="Heading 1 Char"/>
    <w:basedOn w:val="DefaultParagraphFont"/>
    <w:link w:val="Heading1"/>
    <w:uiPriority w:val="9"/>
    <w:rsid w:val="00941DB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41DB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DB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DB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DB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DB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DB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DB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DB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1DB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1DB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DB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DB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41DB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41DBB"/>
    <w:rPr>
      <w:b/>
      <w:bCs/>
    </w:rPr>
  </w:style>
  <w:style w:type="character" w:styleId="Emphasis">
    <w:name w:val="Emphasis"/>
    <w:uiPriority w:val="20"/>
    <w:qFormat/>
    <w:rsid w:val="00941DB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41D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1DB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1DB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DB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DB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41DB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41DB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41DB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41DB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41DB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1DBB"/>
    <w:pPr>
      <w:outlineLvl w:val="9"/>
    </w:pPr>
  </w:style>
  <w:style w:type="paragraph" w:styleId="ListParagraph">
    <w:name w:val="List Paragraph"/>
    <w:basedOn w:val="Normal"/>
    <w:uiPriority w:val="34"/>
    <w:qFormat/>
    <w:rsid w:val="0094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92f48-2f72-4fb1-89a2-68c5811a9e8a" xsi:nil="true"/>
    <lcf76f155ced4ddcb4097134ff3c332f xmlns="a83500b3-a894-48a9-8d2c-2446012458ce">
      <Terms xmlns="http://schemas.microsoft.com/office/infopath/2007/PartnerControls"/>
    </lcf76f155ced4ddcb4097134ff3c332f>
    <SharedWithUsers xmlns="5ce92f48-2f72-4fb1-89a2-68c5811a9e8a">
      <UserInfo>
        <DisplayName>DJ Johnson</DisplayName>
        <AccountId>695</AccountId>
        <AccountType/>
      </UserInfo>
      <UserInfo>
        <DisplayName>Claire Taylor-Schiller</DisplayName>
        <AccountId>475</AccountId>
        <AccountType/>
      </UserInfo>
      <UserInfo>
        <DisplayName>Kristen Ward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939D54A5B484C9BF6DDB19380C68A" ma:contentTypeVersion="18" ma:contentTypeDescription="Create a new document." ma:contentTypeScope="" ma:versionID="fdac583900057fc4a5632c6077793d03">
  <xsd:schema xmlns:xsd="http://www.w3.org/2001/XMLSchema" xmlns:xs="http://www.w3.org/2001/XMLSchema" xmlns:p="http://schemas.microsoft.com/office/2006/metadata/properties" xmlns:ns2="a83500b3-a894-48a9-8d2c-2446012458ce" xmlns:ns3="5ce92f48-2f72-4fb1-89a2-68c5811a9e8a" targetNamespace="http://schemas.microsoft.com/office/2006/metadata/properties" ma:root="true" ma:fieldsID="ab552eee37285d2a6268ca8f435f5c96" ns2:_="" ns3:_="">
    <xsd:import namespace="a83500b3-a894-48a9-8d2c-2446012458ce"/>
    <xsd:import namespace="5ce92f48-2f72-4fb1-89a2-68c5811a9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500b3-a894-48a9-8d2c-24460124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ef98ca-efad-4ca0-a4ed-198b79e0c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92f48-2f72-4fb1-89a2-68c5811a9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edb9-52e6-41ba-82cb-8fd6d10c2ee0}" ma:internalName="TaxCatchAll" ma:showField="CatchAllData" ma:web="5ce92f48-2f72-4fb1-89a2-68c5811a9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F2290-F20A-4D10-BEB4-1CD4E074617E}">
  <ds:schemaRefs>
    <ds:schemaRef ds:uri="http://schemas.microsoft.com/office/2006/metadata/properties"/>
    <ds:schemaRef ds:uri="http://schemas.microsoft.com/office/infopath/2007/PartnerControls"/>
    <ds:schemaRef ds:uri="5ce92f48-2f72-4fb1-89a2-68c5811a9e8a"/>
    <ds:schemaRef ds:uri="a83500b3-a894-48a9-8d2c-2446012458ce"/>
  </ds:schemaRefs>
</ds:datastoreItem>
</file>

<file path=customXml/itemProps2.xml><?xml version="1.0" encoding="utf-8"?>
<ds:datastoreItem xmlns:ds="http://schemas.openxmlformats.org/officeDocument/2006/customXml" ds:itemID="{B5CD1AC1-CE8D-46E8-97FF-0C0AAE01B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2A178-9D16-4528-AF6B-791CC564E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500b3-a894-48a9-8d2c-2446012458ce"/>
    <ds:schemaRef ds:uri="5ce92f48-2f72-4fb1-89a2-68c5811a9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 Bailey</dc:creator>
  <cp:keywords/>
  <dc:description/>
  <cp:lastModifiedBy>Claire Taylor-Schiller</cp:lastModifiedBy>
  <cp:revision>6</cp:revision>
  <dcterms:created xsi:type="dcterms:W3CDTF">2023-01-24T16:04:00Z</dcterms:created>
  <dcterms:modified xsi:type="dcterms:W3CDTF">2025-06-17T13:30:00Z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0x010100A96939D54A5B484C9BF6DDB19380C68A</vt:lpwstr>
  </property>
  <property fmtid="{D5CDD505-2E9C-101B-9397-08002B2CF9AE}" pid="3" name="MediaServiceImageTags">
    <vt:lpwstr/>
  </property>
  <property fmtid="{D5CDD505-2E9C-101B-9397-08002B2CF9AE}" pid="4" name="Order">
    <vt:r8>4976500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