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B7D9" w14:textId="27A99A32" w:rsidR="00941DBB" w:rsidRDefault="7EFBEF2D" w:rsidP="00C8606F">
      <w:pPr>
        <w:jc w:val="center"/>
        <w:rPr>
          <w:sz w:val="22"/>
          <w:szCs w:val="22"/>
        </w:rPr>
      </w:pPr>
      <w:r w:rsidRPr="0C713C31">
        <w:rPr>
          <w:sz w:val="22"/>
          <w:szCs w:val="22"/>
        </w:rPr>
        <w:t>The following interventions have been successfully implemented in Midwest Kidney Network dialysis facilities to reduce the risk of inpatient admissions and emergency department visits.</w:t>
      </w:r>
      <w:r w:rsidR="2B6A81EF" w:rsidRPr="0C713C31">
        <w:rPr>
          <w:sz w:val="22"/>
          <w:szCs w:val="22"/>
        </w:rPr>
        <w:t xml:space="preserve"> Have a best practice to share? Please let us know!</w:t>
      </w:r>
    </w:p>
    <w:p w14:paraId="428EAED3" w14:textId="691044A0" w:rsidR="09743E37" w:rsidRDefault="09743E37" w:rsidP="0C713C31">
      <w:pPr>
        <w:pStyle w:val="Heading2"/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rPr>
          <w:b/>
          <w:bCs/>
          <w:sz w:val="24"/>
          <w:szCs w:val="24"/>
        </w:rPr>
      </w:pPr>
      <w:r w:rsidRPr="0C713C31">
        <w:rPr>
          <w:b/>
          <w:bCs/>
          <w:sz w:val="24"/>
          <w:szCs w:val="24"/>
        </w:rPr>
        <w:t>infection</w:t>
      </w:r>
    </w:p>
    <w:p w14:paraId="5D6DF811" w14:textId="1C80CCFD" w:rsidR="00941DBB" w:rsidRDefault="00E02C94" w:rsidP="0C713C3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Implement q</w:t>
      </w:r>
      <w:r w:rsidR="717A414F" w:rsidRPr="0C713C31">
        <w:rPr>
          <w:sz w:val="22"/>
          <w:szCs w:val="22"/>
        </w:rPr>
        <w:t>uarterly technique checks with all home patients to ensure accurate technique to reduce infection risk.</w:t>
      </w:r>
    </w:p>
    <w:p w14:paraId="028A5161" w14:textId="39B42F2B" w:rsidR="40153A7E" w:rsidRDefault="40153A7E" w:rsidP="0C713C3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C713C31">
        <w:rPr>
          <w:sz w:val="22"/>
          <w:szCs w:val="22"/>
        </w:rPr>
        <w:t>Educate skilled nursing facility (SNF) staff on central venous catheter (CVC) pre</w:t>
      </w:r>
      <w:r w:rsidR="5D723168" w:rsidRPr="0C713C31">
        <w:rPr>
          <w:sz w:val="22"/>
          <w:szCs w:val="22"/>
        </w:rPr>
        <w:t>cautions.</w:t>
      </w:r>
    </w:p>
    <w:p w14:paraId="703B729F" w14:textId="6A077FDC" w:rsidR="477D14B2" w:rsidRDefault="477D14B2" w:rsidP="0C713C3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C713C31">
        <w:rPr>
          <w:sz w:val="22"/>
          <w:szCs w:val="22"/>
        </w:rPr>
        <w:t xml:space="preserve">Provide infection prevention in-service for all staff and then utilize </w:t>
      </w:r>
      <w:r w:rsidR="715390FE" w:rsidRPr="0C713C31">
        <w:rPr>
          <w:sz w:val="22"/>
          <w:szCs w:val="22"/>
        </w:rPr>
        <w:t>a team</w:t>
      </w:r>
      <w:r w:rsidRPr="0C713C31">
        <w:rPr>
          <w:sz w:val="22"/>
          <w:szCs w:val="22"/>
        </w:rPr>
        <w:t xml:space="preserve"> approach to complete audits to ensure adherence to infection prevention policies and procedures.</w:t>
      </w:r>
    </w:p>
    <w:p w14:paraId="04888723" w14:textId="6F660345" w:rsidR="00941DBB" w:rsidRDefault="70513644" w:rsidP="00941DBB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C713C31">
        <w:rPr>
          <w:sz w:val="22"/>
          <w:szCs w:val="22"/>
        </w:rPr>
        <w:t xml:space="preserve">Assign infection training modules through American Society of Nephrology (ASN) as supplemental staff education. Select a different infection topic to focus </w:t>
      </w:r>
      <w:r w:rsidR="73EB5AC9" w:rsidRPr="0C713C31">
        <w:rPr>
          <w:sz w:val="22"/>
          <w:szCs w:val="22"/>
        </w:rPr>
        <w:t xml:space="preserve">on </w:t>
      </w:r>
      <w:r w:rsidRPr="0C713C31">
        <w:rPr>
          <w:sz w:val="22"/>
          <w:szCs w:val="22"/>
        </w:rPr>
        <w:t>each week or m</w:t>
      </w:r>
      <w:r w:rsidR="5745D305" w:rsidRPr="0C713C31">
        <w:rPr>
          <w:sz w:val="22"/>
          <w:szCs w:val="22"/>
        </w:rPr>
        <w:t xml:space="preserve">onth during team huddles for discussion. Elicit feedback from the team on where there are gaps in unit routines </w:t>
      </w:r>
      <w:r w:rsidR="00731D95">
        <w:rPr>
          <w:sz w:val="22"/>
          <w:szCs w:val="22"/>
        </w:rPr>
        <w:t xml:space="preserve">that differ </w:t>
      </w:r>
      <w:r w:rsidR="5745D305" w:rsidRPr="0C713C31">
        <w:rPr>
          <w:sz w:val="22"/>
          <w:szCs w:val="22"/>
        </w:rPr>
        <w:t xml:space="preserve">from </w:t>
      </w:r>
      <w:r w:rsidR="00731D95">
        <w:rPr>
          <w:sz w:val="22"/>
          <w:szCs w:val="22"/>
        </w:rPr>
        <w:t xml:space="preserve">recommended </w:t>
      </w:r>
      <w:r w:rsidR="5745D305" w:rsidRPr="0C713C31">
        <w:rPr>
          <w:sz w:val="22"/>
          <w:szCs w:val="22"/>
        </w:rPr>
        <w:t>infection prevention guidelines.</w:t>
      </w:r>
    </w:p>
    <w:p w14:paraId="4280198C" w14:textId="15A7DF55" w:rsidR="00B268D7" w:rsidRPr="002505A1" w:rsidRDefault="00B268D7" w:rsidP="00941DB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Schedule an ICAR assessment to identify gaps in clinic infection prevention practices</w:t>
      </w:r>
      <w:r w:rsidR="00D60DD0">
        <w:rPr>
          <w:sz w:val="22"/>
          <w:szCs w:val="22"/>
        </w:rPr>
        <w:t>.</w:t>
      </w:r>
    </w:p>
    <w:p w14:paraId="70EC9C84" w14:textId="5D379828" w:rsidR="05111CF8" w:rsidRDefault="05111CF8" w:rsidP="0C713C31">
      <w:pPr>
        <w:pStyle w:val="Heading2"/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rPr>
          <w:b/>
          <w:bCs/>
          <w:sz w:val="24"/>
          <w:szCs w:val="24"/>
        </w:rPr>
      </w:pPr>
      <w:r w:rsidRPr="0C713C31">
        <w:rPr>
          <w:b/>
          <w:bCs/>
          <w:sz w:val="24"/>
          <w:szCs w:val="24"/>
        </w:rPr>
        <w:t>Missed treatments</w:t>
      </w:r>
    </w:p>
    <w:p w14:paraId="6E30B3C8" w14:textId="0304A3B1" w:rsidR="00941DBB" w:rsidRDefault="006F4A3F" w:rsidP="0C713C31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Proactive rescheduling treatments when a patient calls off. Replace “would you like to come a different day/time?” with “</w:t>
      </w:r>
      <w:r w:rsidR="000A55F5">
        <w:rPr>
          <w:sz w:val="22"/>
          <w:szCs w:val="22"/>
        </w:rPr>
        <w:t>we can provide your makeup treatment on X day at X time.”</w:t>
      </w:r>
    </w:p>
    <w:p w14:paraId="3179C3E0" w14:textId="4E887D94" w:rsidR="000A55F5" w:rsidRDefault="000A55F5" w:rsidP="0C713C31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Utilize a script </w:t>
      </w:r>
      <w:r w:rsidR="00D61B5E">
        <w:rPr>
          <w:sz w:val="22"/>
          <w:szCs w:val="22"/>
        </w:rPr>
        <w:t>for staff to follow when a patient calls in to miss treatment.</w:t>
      </w:r>
    </w:p>
    <w:p w14:paraId="59E787AF" w14:textId="2D1746C9" w:rsidR="00D61B5E" w:rsidRDefault="00D61B5E" w:rsidP="0C713C31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For MWF only clinics, coordinate with a </w:t>
      </w:r>
      <w:r w:rsidR="0048534D">
        <w:rPr>
          <w:sz w:val="22"/>
          <w:szCs w:val="22"/>
        </w:rPr>
        <w:t>sister clinic as able to schedule extra treatments or missed treatments on TTS</w:t>
      </w:r>
      <w:r w:rsidR="003B3140">
        <w:rPr>
          <w:sz w:val="22"/>
          <w:szCs w:val="22"/>
        </w:rPr>
        <w:t xml:space="preserve">. </w:t>
      </w:r>
    </w:p>
    <w:p w14:paraId="08997E85" w14:textId="51F9DE8A" w:rsidR="003307BA" w:rsidRPr="00941DBB" w:rsidRDefault="003307BA" w:rsidP="0C713C31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Create </w:t>
      </w:r>
      <w:r w:rsidR="00235853">
        <w:rPr>
          <w:sz w:val="22"/>
          <w:szCs w:val="22"/>
        </w:rPr>
        <w:t>fun competition or raffle to encourage attendance to all treatments.</w:t>
      </w:r>
    </w:p>
    <w:p w14:paraId="10CF0036" w14:textId="1C4BDD30" w:rsidR="320CD190" w:rsidRDefault="320CD190" w:rsidP="0C713C31">
      <w:pPr>
        <w:pStyle w:val="Heading2"/>
        <w:rPr>
          <w:b/>
          <w:bCs/>
          <w:sz w:val="24"/>
          <w:szCs w:val="24"/>
        </w:rPr>
      </w:pPr>
      <w:r w:rsidRPr="0C713C31">
        <w:rPr>
          <w:b/>
          <w:bCs/>
          <w:sz w:val="24"/>
          <w:szCs w:val="24"/>
        </w:rPr>
        <w:t>Fluid management</w:t>
      </w:r>
    </w:p>
    <w:p w14:paraId="6836D3C5" w14:textId="002015F2" w:rsidR="0C713C31" w:rsidRDefault="00986FCE" w:rsidP="0C713C3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Provide</w:t>
      </w:r>
      <w:r w:rsidR="002966C8">
        <w:rPr>
          <w:sz w:val="22"/>
          <w:szCs w:val="22"/>
        </w:rPr>
        <w:t xml:space="preserve"> reusable ice cubes</w:t>
      </w:r>
      <w:r w:rsidR="003438E5">
        <w:rPr>
          <w:sz w:val="22"/>
          <w:szCs w:val="22"/>
        </w:rPr>
        <w:t>, lip balm, and measuring cup to all patients.</w:t>
      </w:r>
    </w:p>
    <w:p w14:paraId="4C745436" w14:textId="54E4F52A" w:rsidR="003438E5" w:rsidRDefault="00986FCE" w:rsidP="0C713C3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Hold a w</w:t>
      </w:r>
      <w:r w:rsidR="006033A3">
        <w:rPr>
          <w:sz w:val="22"/>
          <w:szCs w:val="22"/>
        </w:rPr>
        <w:t xml:space="preserve">eekly </w:t>
      </w:r>
      <w:r w:rsidR="00DD0F0C">
        <w:rPr>
          <w:sz w:val="22"/>
          <w:szCs w:val="22"/>
        </w:rPr>
        <w:t>team review of fluid management. Share weight trends with staff and focus on patients of concern.</w:t>
      </w:r>
    </w:p>
    <w:p w14:paraId="65873F68" w14:textId="61E4EBF1" w:rsidR="00AD6CB1" w:rsidRDefault="007D2234" w:rsidP="00403CD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Have a “weigh day” </w:t>
      </w:r>
      <w:r w:rsidR="008623D9">
        <w:rPr>
          <w:sz w:val="22"/>
          <w:szCs w:val="22"/>
        </w:rPr>
        <w:t xml:space="preserve">where staff assist patients in weighing in and out to ensure accurate weight process and provide education </w:t>
      </w:r>
      <w:r w:rsidR="00AD6CB1">
        <w:rPr>
          <w:sz w:val="22"/>
          <w:szCs w:val="22"/>
        </w:rPr>
        <w:t>on fluid</w:t>
      </w:r>
      <w:r w:rsidR="003E5107">
        <w:rPr>
          <w:sz w:val="22"/>
          <w:szCs w:val="22"/>
        </w:rPr>
        <w:t xml:space="preserve"> management to both staff and patients.</w:t>
      </w:r>
    </w:p>
    <w:p w14:paraId="790C4F79" w14:textId="77777777" w:rsidR="00403CD4" w:rsidRPr="00403CD4" w:rsidRDefault="00403CD4" w:rsidP="00403CD4">
      <w:pPr>
        <w:rPr>
          <w:sz w:val="22"/>
          <w:szCs w:val="22"/>
        </w:rPr>
      </w:pPr>
    </w:p>
    <w:p w14:paraId="611686B1" w14:textId="50BF6566" w:rsidR="009B0260" w:rsidRDefault="009B0260" w:rsidP="009B0260">
      <w:pPr>
        <w:pStyle w:val="Heading2"/>
        <w:rPr>
          <w:b/>
          <w:bCs/>
          <w:sz w:val="24"/>
          <w:szCs w:val="24"/>
        </w:rPr>
      </w:pPr>
      <w:r w:rsidRPr="00A122FB">
        <w:rPr>
          <w:b/>
          <w:bCs/>
          <w:sz w:val="24"/>
          <w:szCs w:val="24"/>
        </w:rPr>
        <w:lastRenderedPageBreak/>
        <w:t xml:space="preserve">vascular Access </w:t>
      </w:r>
      <w:r w:rsidR="00A122FB" w:rsidRPr="00A122FB">
        <w:rPr>
          <w:b/>
          <w:bCs/>
          <w:sz w:val="24"/>
          <w:szCs w:val="24"/>
        </w:rPr>
        <w:t>management</w:t>
      </w:r>
    </w:p>
    <w:p w14:paraId="30BAE4D2" w14:textId="5E8E1F47" w:rsidR="00A122FB" w:rsidRPr="009D5FD0" w:rsidRDefault="009D5FD0" w:rsidP="00905FDB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9D5FD0">
        <w:rPr>
          <w:sz w:val="22"/>
          <w:szCs w:val="22"/>
        </w:rPr>
        <w:t xml:space="preserve">Host a vascular access lobby day in the clinic in collaboration </w:t>
      </w:r>
      <w:r>
        <w:rPr>
          <w:sz w:val="22"/>
          <w:szCs w:val="22"/>
        </w:rPr>
        <w:t xml:space="preserve">with </w:t>
      </w:r>
      <w:r w:rsidR="00F115F1">
        <w:rPr>
          <w:sz w:val="22"/>
          <w:szCs w:val="22"/>
        </w:rPr>
        <w:t>the</w:t>
      </w:r>
      <w:r>
        <w:rPr>
          <w:sz w:val="22"/>
          <w:szCs w:val="22"/>
        </w:rPr>
        <w:t xml:space="preserve"> local vascular access clinic</w:t>
      </w:r>
      <w:r w:rsidR="00F115F1">
        <w:rPr>
          <w:sz w:val="22"/>
          <w:szCs w:val="22"/>
        </w:rPr>
        <w:t>. Educate patient on best practices in vascular access and learn more about access procedures.</w:t>
      </w:r>
    </w:p>
    <w:p w14:paraId="64CC79A0" w14:textId="3AE50C16" w:rsidR="2166CAE7" w:rsidRDefault="2166CAE7" w:rsidP="0C713C31">
      <w:pPr>
        <w:pStyle w:val="Heading2"/>
        <w:rPr>
          <w:b/>
          <w:bCs/>
          <w:sz w:val="22"/>
          <w:szCs w:val="22"/>
        </w:rPr>
      </w:pPr>
      <w:r w:rsidRPr="0C713C31">
        <w:rPr>
          <w:b/>
          <w:bCs/>
          <w:sz w:val="24"/>
          <w:szCs w:val="24"/>
        </w:rPr>
        <w:t>W</w:t>
      </w:r>
      <w:r w:rsidR="4569D805" w:rsidRPr="0C713C31">
        <w:rPr>
          <w:b/>
          <w:bCs/>
          <w:sz w:val="24"/>
          <w:szCs w:val="24"/>
        </w:rPr>
        <w:t>ellness</w:t>
      </w:r>
    </w:p>
    <w:p w14:paraId="6B006454" w14:textId="26F9941E" w:rsidR="520B6472" w:rsidRDefault="520B6472" w:rsidP="0C713C3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C713C31">
        <w:rPr>
          <w:sz w:val="22"/>
          <w:szCs w:val="22"/>
        </w:rPr>
        <w:t>Educate patients on the importance of having a primary care provider (PCP). Assist patients without a PCP establish care.</w:t>
      </w:r>
    </w:p>
    <w:p w14:paraId="2A293C1F" w14:textId="7C90BCE1" w:rsidR="003B3140" w:rsidRDefault="003B3140" w:rsidP="0C713C31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Utilize community health workers to support patients with </w:t>
      </w:r>
      <w:r w:rsidR="006033A3">
        <w:rPr>
          <w:sz w:val="22"/>
          <w:szCs w:val="22"/>
        </w:rPr>
        <w:t xml:space="preserve">appointment reminders, </w:t>
      </w:r>
      <w:r w:rsidR="00711C78">
        <w:rPr>
          <w:sz w:val="22"/>
          <w:szCs w:val="22"/>
        </w:rPr>
        <w:t>dietary education, medication reminders, etc.</w:t>
      </w:r>
    </w:p>
    <w:p w14:paraId="5489DFE7" w14:textId="71EE22FA" w:rsidR="00711C78" w:rsidRDefault="1D74B29B" w:rsidP="00B625A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C713C31">
        <w:rPr>
          <w:sz w:val="22"/>
          <w:szCs w:val="22"/>
        </w:rPr>
        <w:t>Assist</w:t>
      </w:r>
      <w:r w:rsidR="04508137" w:rsidRPr="0C713C31">
        <w:rPr>
          <w:sz w:val="22"/>
          <w:szCs w:val="22"/>
        </w:rPr>
        <w:t xml:space="preserve"> </w:t>
      </w:r>
      <w:r w:rsidRPr="0C713C31">
        <w:rPr>
          <w:sz w:val="22"/>
          <w:szCs w:val="22"/>
        </w:rPr>
        <w:t>patients with setting goals based on their values and connect those goals with steps to take to achie</w:t>
      </w:r>
      <w:r w:rsidR="60B65D3A" w:rsidRPr="0C713C31">
        <w:rPr>
          <w:sz w:val="22"/>
          <w:szCs w:val="22"/>
        </w:rPr>
        <w:t>ve them</w:t>
      </w:r>
      <w:r w:rsidRPr="0C713C31">
        <w:rPr>
          <w:sz w:val="22"/>
          <w:szCs w:val="22"/>
        </w:rPr>
        <w:t xml:space="preserve">. </w:t>
      </w:r>
      <w:r w:rsidR="339C4E94" w:rsidRPr="0C713C31">
        <w:rPr>
          <w:sz w:val="22"/>
          <w:szCs w:val="22"/>
        </w:rPr>
        <w:t>Start with easy, short-term goals, prais</w:t>
      </w:r>
      <w:r w:rsidR="525A1470" w:rsidRPr="0C713C31">
        <w:rPr>
          <w:sz w:val="22"/>
          <w:szCs w:val="22"/>
        </w:rPr>
        <w:t>e</w:t>
      </w:r>
      <w:r w:rsidR="339C4E94" w:rsidRPr="0C713C31">
        <w:rPr>
          <w:sz w:val="22"/>
          <w:szCs w:val="22"/>
        </w:rPr>
        <w:t xml:space="preserve"> successes, and buil</w:t>
      </w:r>
      <w:r w:rsidR="6B1F2B11" w:rsidRPr="0C713C31">
        <w:rPr>
          <w:sz w:val="22"/>
          <w:szCs w:val="22"/>
        </w:rPr>
        <w:t>d</w:t>
      </w:r>
      <w:r w:rsidR="339C4E94" w:rsidRPr="0C713C31">
        <w:rPr>
          <w:sz w:val="22"/>
          <w:szCs w:val="22"/>
        </w:rPr>
        <w:t xml:space="preserve"> on that progress</w:t>
      </w:r>
      <w:r w:rsidR="6F8B898F" w:rsidRPr="0C713C31">
        <w:rPr>
          <w:sz w:val="22"/>
          <w:szCs w:val="22"/>
        </w:rPr>
        <w:t xml:space="preserve"> to reach bigger goals</w:t>
      </w:r>
      <w:r w:rsidR="339C4E94" w:rsidRPr="0C713C31">
        <w:rPr>
          <w:sz w:val="22"/>
          <w:szCs w:val="22"/>
        </w:rPr>
        <w:t>.</w:t>
      </w:r>
    </w:p>
    <w:p w14:paraId="5683E6D0" w14:textId="21C47A3A" w:rsidR="00243F54" w:rsidRPr="00B625AA" w:rsidRDefault="00243F54" w:rsidP="00B625AA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With change</w:t>
      </w:r>
      <w:r w:rsidR="006B344F">
        <w:rPr>
          <w:sz w:val="22"/>
          <w:szCs w:val="22"/>
        </w:rPr>
        <w:t xml:space="preserve">s in medications, have home patients return to clinic for lab check to ensure electrolyte balance with new dosing. </w:t>
      </w:r>
    </w:p>
    <w:p w14:paraId="45ED6F0F" w14:textId="1623F3C5" w:rsidR="00EA03A9" w:rsidRPr="00EA03A9" w:rsidRDefault="005D1B25" w:rsidP="00EA03A9">
      <w:pPr>
        <w:pStyle w:val="Heading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Transitions in Care</w:t>
      </w:r>
    </w:p>
    <w:p w14:paraId="0FC8C427" w14:textId="578AD4EF" w:rsidR="00EA03A9" w:rsidRPr="007B41A1" w:rsidRDefault="00DC388B" w:rsidP="00EA03A9">
      <w:pPr>
        <w:pStyle w:val="ListParagraph"/>
        <w:numPr>
          <w:ilvl w:val="0"/>
          <w:numId w:val="10"/>
        </w:numPr>
      </w:pPr>
      <w:r>
        <w:rPr>
          <w:sz w:val="22"/>
          <w:szCs w:val="22"/>
        </w:rPr>
        <w:t>Implement f</w:t>
      </w:r>
      <w:r w:rsidR="005D1B25">
        <w:rPr>
          <w:sz w:val="22"/>
          <w:szCs w:val="22"/>
        </w:rPr>
        <w:t>ocused IDT rounding for two weeks following discharge from the hospital</w:t>
      </w:r>
      <w:r w:rsidR="007B41A1">
        <w:rPr>
          <w:sz w:val="22"/>
          <w:szCs w:val="22"/>
        </w:rPr>
        <w:t xml:space="preserve"> – ensure accurate orders, medications, psychosocial needs are met, etc.</w:t>
      </w:r>
    </w:p>
    <w:p w14:paraId="1F42CACA" w14:textId="658C9289" w:rsidR="007B41A1" w:rsidRDefault="004C2B3C" w:rsidP="00EA03A9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4C2B3C">
        <w:rPr>
          <w:sz w:val="22"/>
          <w:szCs w:val="22"/>
        </w:rPr>
        <w:t>Establish read-only access to electronic medical record for local hospitals/healthcare organizations</w:t>
      </w:r>
      <w:r w:rsidR="00AE1ADB">
        <w:rPr>
          <w:sz w:val="22"/>
          <w:szCs w:val="22"/>
        </w:rPr>
        <w:t>.</w:t>
      </w:r>
    </w:p>
    <w:p w14:paraId="13359757" w14:textId="1281EE80" w:rsidR="004C2B3C" w:rsidRPr="004C2B3C" w:rsidRDefault="00A122FB" w:rsidP="00EA03A9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Establish clear communication pathway with care management team of local hospital to receive handoff report on discharge</w:t>
      </w:r>
      <w:r w:rsidR="002B50F0">
        <w:rPr>
          <w:sz w:val="22"/>
          <w:szCs w:val="22"/>
        </w:rPr>
        <w:t>.</w:t>
      </w:r>
    </w:p>
    <w:p w14:paraId="79651DE7" w14:textId="182D1012" w:rsidR="4DE97C78" w:rsidRPr="00EA03A9" w:rsidRDefault="4DE97C78" w:rsidP="0C713C31">
      <w:pPr>
        <w:pStyle w:val="Heading2"/>
        <w:rPr>
          <w:b/>
          <w:bCs/>
          <w:sz w:val="24"/>
          <w:szCs w:val="24"/>
          <w:lang w:val="fr-FR"/>
        </w:rPr>
      </w:pPr>
      <w:r w:rsidRPr="00EA03A9">
        <w:rPr>
          <w:b/>
          <w:bCs/>
          <w:sz w:val="24"/>
          <w:szCs w:val="24"/>
          <w:lang w:val="fr-FR"/>
        </w:rPr>
        <w:t>Dialysis unit team culture</w:t>
      </w:r>
    </w:p>
    <w:p w14:paraId="1787ECA5" w14:textId="39EBCC1A" w:rsidR="6716376A" w:rsidRDefault="6716376A" w:rsidP="0C713C3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C713C31">
        <w:rPr>
          <w:sz w:val="22"/>
          <w:szCs w:val="22"/>
        </w:rPr>
        <w:t>Share facility goals and progress with all staff via e-mail, team huddles, and staff education boards.</w:t>
      </w:r>
    </w:p>
    <w:p w14:paraId="069CA347" w14:textId="03B480CF" w:rsidR="6716376A" w:rsidRDefault="6716376A" w:rsidP="0C713C3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C713C31">
        <w:rPr>
          <w:sz w:val="22"/>
          <w:szCs w:val="22"/>
        </w:rPr>
        <w:t>Utilize</w:t>
      </w:r>
      <w:r w:rsidR="5931206E" w:rsidRPr="0C713C31">
        <w:rPr>
          <w:sz w:val="22"/>
          <w:szCs w:val="22"/>
        </w:rPr>
        <w:t xml:space="preserve"> team champions and delegate quality improvement work to various tea</w:t>
      </w:r>
      <w:r w:rsidR="3C466B59" w:rsidRPr="0C713C31">
        <w:rPr>
          <w:sz w:val="22"/>
          <w:szCs w:val="22"/>
        </w:rPr>
        <w:t>m members</w:t>
      </w:r>
      <w:r w:rsidR="00C23ED5">
        <w:rPr>
          <w:sz w:val="22"/>
          <w:szCs w:val="22"/>
        </w:rPr>
        <w:t xml:space="preserve">, regardless of title/role in the clinic. Utilize team members’ unique talents to accomplish </w:t>
      </w:r>
      <w:r w:rsidR="004757A0">
        <w:rPr>
          <w:sz w:val="22"/>
          <w:szCs w:val="22"/>
        </w:rPr>
        <w:t>necessary tasks.</w:t>
      </w:r>
    </w:p>
    <w:p w14:paraId="093792F8" w14:textId="741877C9" w:rsidR="0C713C31" w:rsidRDefault="00215EB1" w:rsidP="0C713C3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Involve NP/PA in </w:t>
      </w:r>
      <w:r w:rsidR="00490389">
        <w:rPr>
          <w:sz w:val="22"/>
          <w:szCs w:val="22"/>
        </w:rPr>
        <w:t xml:space="preserve">providing patient education on select topic each month – for example, fluid management month one, vaccines month two, </w:t>
      </w:r>
      <w:r w:rsidR="009B0260">
        <w:rPr>
          <w:sz w:val="22"/>
          <w:szCs w:val="22"/>
        </w:rPr>
        <w:t xml:space="preserve">access care month three, etc. </w:t>
      </w:r>
    </w:p>
    <w:sectPr w:rsidR="0C713C3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B6EB" w14:textId="77777777" w:rsidR="0048481A" w:rsidRDefault="0048481A" w:rsidP="00941DBB">
      <w:pPr>
        <w:spacing w:before="0" w:after="0" w:line="240" w:lineRule="auto"/>
      </w:pPr>
      <w:r>
        <w:separator/>
      </w:r>
    </w:p>
  </w:endnote>
  <w:endnote w:type="continuationSeparator" w:id="0">
    <w:p w14:paraId="1BCCDA47" w14:textId="77777777" w:rsidR="0048481A" w:rsidRDefault="0048481A" w:rsidP="00941DBB">
      <w:pPr>
        <w:spacing w:before="0" w:after="0" w:line="240" w:lineRule="auto"/>
      </w:pPr>
      <w:r>
        <w:continuationSeparator/>
      </w:r>
    </w:p>
  </w:endnote>
  <w:endnote w:type="continuationNotice" w:id="1">
    <w:p w14:paraId="23726924" w14:textId="77777777" w:rsidR="0048481A" w:rsidRDefault="0048481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C18B" w14:textId="2B1645A6" w:rsidR="00941DBB" w:rsidRDefault="0C713C31">
    <w:pPr>
      <w:pStyle w:val="Footer"/>
      <w:jc w:val="center"/>
    </w:pPr>
    <w:r>
      <w:t>Updated June 2025</w:t>
    </w:r>
  </w:p>
  <w:p w14:paraId="655C2CEC" w14:textId="515461BF" w:rsidR="00941DBB" w:rsidRDefault="00941DBB">
    <w:pPr>
      <w:pStyle w:val="Footer"/>
      <w:jc w:val="center"/>
    </w:pPr>
    <w:r>
      <w:t xml:space="preserve">Page </w:t>
    </w:r>
    <w:sdt>
      <w:sdtPr>
        <w:id w:val="13783489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B09C97A" w14:textId="77777777" w:rsidR="00941DBB" w:rsidRDefault="00941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52BC" w14:textId="77777777" w:rsidR="0048481A" w:rsidRDefault="0048481A" w:rsidP="00941DBB">
      <w:pPr>
        <w:spacing w:before="0" w:after="0" w:line="240" w:lineRule="auto"/>
      </w:pPr>
      <w:r>
        <w:separator/>
      </w:r>
    </w:p>
  </w:footnote>
  <w:footnote w:type="continuationSeparator" w:id="0">
    <w:p w14:paraId="115E03FF" w14:textId="77777777" w:rsidR="0048481A" w:rsidRDefault="0048481A" w:rsidP="00941DBB">
      <w:pPr>
        <w:spacing w:before="0" w:after="0" w:line="240" w:lineRule="auto"/>
      </w:pPr>
      <w:r>
        <w:continuationSeparator/>
      </w:r>
    </w:p>
  </w:footnote>
  <w:footnote w:type="continuationNotice" w:id="1">
    <w:p w14:paraId="5250D2D8" w14:textId="77777777" w:rsidR="0048481A" w:rsidRDefault="0048481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9E56" w14:textId="22C80615" w:rsidR="00941DBB" w:rsidRDefault="00941DBB" w:rsidP="00941DBB">
    <w:pPr>
      <w:pStyle w:val="Header"/>
      <w:jc w:val="center"/>
    </w:pPr>
    <w:r>
      <w:rPr>
        <w:noProof/>
      </w:rPr>
      <w:drawing>
        <wp:inline distT="0" distB="0" distL="0" distR="0" wp14:anchorId="32E6099F" wp14:editId="7326606B">
          <wp:extent cx="3025140" cy="7086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1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E0F92" w14:textId="40C839DE" w:rsidR="00941DBB" w:rsidRDefault="00941DBB" w:rsidP="00941DBB">
    <w:pPr>
      <w:pStyle w:val="Header"/>
      <w:jc w:val="center"/>
    </w:pPr>
  </w:p>
  <w:p w14:paraId="193FFBC7" w14:textId="77777777" w:rsidR="003F0649" w:rsidRPr="00EA0F79" w:rsidRDefault="0C713C31" w:rsidP="0C713C31">
    <w:pPr>
      <w:pStyle w:val="Heading1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jc w:val="center"/>
      <w:rPr>
        <w:b/>
        <w:bCs/>
        <w:sz w:val="28"/>
        <w:szCs w:val="28"/>
      </w:rPr>
    </w:pPr>
    <w:r w:rsidRPr="00EA0F79">
      <w:rPr>
        <w:b/>
        <w:bCs/>
        <w:sz w:val="28"/>
        <w:szCs w:val="28"/>
      </w:rPr>
      <w:t xml:space="preserve">REDUCING HOSPITALIZATION &amp; EMERGENCY Department visits: </w:t>
    </w:r>
  </w:p>
  <w:p w14:paraId="4755DC93" w14:textId="4FE4D804" w:rsidR="0C713C31" w:rsidRPr="00EA0F79" w:rsidRDefault="0C713C31" w:rsidP="0C713C31">
    <w:pPr>
      <w:pStyle w:val="Heading1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jc w:val="center"/>
      <w:rPr>
        <w:b/>
        <w:bCs/>
        <w:sz w:val="28"/>
        <w:szCs w:val="28"/>
      </w:rPr>
    </w:pPr>
    <w:r w:rsidRPr="00EA0F79">
      <w:rPr>
        <w:b/>
        <w:bCs/>
        <w:sz w:val="28"/>
        <w:szCs w:val="28"/>
      </w:rPr>
      <w:t>best practices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6B4F"/>
    <w:multiLevelType w:val="hybridMultilevel"/>
    <w:tmpl w:val="EE90CC06"/>
    <w:lvl w:ilvl="0" w:tplc="92E02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1ED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4A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48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29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5CB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A1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E4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83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113E"/>
    <w:multiLevelType w:val="hybridMultilevel"/>
    <w:tmpl w:val="2F90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7C7A"/>
    <w:multiLevelType w:val="hybridMultilevel"/>
    <w:tmpl w:val="7E121C82"/>
    <w:lvl w:ilvl="0" w:tplc="0D001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47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47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08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EB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81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02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EE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02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31CAC"/>
    <w:multiLevelType w:val="hybridMultilevel"/>
    <w:tmpl w:val="3B6AAC7E"/>
    <w:lvl w:ilvl="0" w:tplc="CFA8E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43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01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40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00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3AC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ED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81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60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5D4D8"/>
    <w:multiLevelType w:val="hybridMultilevel"/>
    <w:tmpl w:val="E578CC12"/>
    <w:lvl w:ilvl="0" w:tplc="7B6AF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61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762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21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A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4A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A5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03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E86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31A47"/>
    <w:multiLevelType w:val="hybridMultilevel"/>
    <w:tmpl w:val="73B8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0AB32"/>
    <w:multiLevelType w:val="hybridMultilevel"/>
    <w:tmpl w:val="B8E47FF2"/>
    <w:lvl w:ilvl="0" w:tplc="DF0A2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E0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87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04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82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601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29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A9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C5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E7820"/>
    <w:multiLevelType w:val="hybridMultilevel"/>
    <w:tmpl w:val="7DF6D894"/>
    <w:lvl w:ilvl="0" w:tplc="44EEB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81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AC8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26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80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09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28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C4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A26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3187A"/>
    <w:multiLevelType w:val="hybridMultilevel"/>
    <w:tmpl w:val="935250D2"/>
    <w:lvl w:ilvl="0" w:tplc="FED84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47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21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A3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6D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2E2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44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C2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40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932F6"/>
    <w:multiLevelType w:val="hybridMultilevel"/>
    <w:tmpl w:val="DE866E48"/>
    <w:lvl w:ilvl="0" w:tplc="60DEB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8C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64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8A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E9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36E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4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E2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082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01A44"/>
    <w:multiLevelType w:val="hybridMultilevel"/>
    <w:tmpl w:val="B4C6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436300">
    <w:abstractNumId w:val="7"/>
  </w:num>
  <w:num w:numId="2" w16cid:durableId="569271314">
    <w:abstractNumId w:val="3"/>
  </w:num>
  <w:num w:numId="3" w16cid:durableId="307789515">
    <w:abstractNumId w:val="0"/>
  </w:num>
  <w:num w:numId="4" w16cid:durableId="1083843891">
    <w:abstractNumId w:val="6"/>
  </w:num>
  <w:num w:numId="5" w16cid:durableId="1085418416">
    <w:abstractNumId w:val="2"/>
  </w:num>
  <w:num w:numId="6" w16cid:durableId="254167667">
    <w:abstractNumId w:val="9"/>
  </w:num>
  <w:num w:numId="7" w16cid:durableId="2248435">
    <w:abstractNumId w:val="8"/>
  </w:num>
  <w:num w:numId="8" w16cid:durableId="158814447">
    <w:abstractNumId w:val="4"/>
  </w:num>
  <w:num w:numId="9" w16cid:durableId="974066868">
    <w:abstractNumId w:val="10"/>
  </w:num>
  <w:num w:numId="10" w16cid:durableId="1638605753">
    <w:abstractNumId w:val="1"/>
  </w:num>
  <w:num w:numId="11" w16cid:durableId="186526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BB"/>
    <w:rsid w:val="000409C8"/>
    <w:rsid w:val="000A55F5"/>
    <w:rsid w:val="00215EB1"/>
    <w:rsid w:val="00235853"/>
    <w:rsid w:val="00243F54"/>
    <w:rsid w:val="002505A1"/>
    <w:rsid w:val="002966C8"/>
    <w:rsid w:val="002B50F0"/>
    <w:rsid w:val="003307BA"/>
    <w:rsid w:val="003438E5"/>
    <w:rsid w:val="003B02CE"/>
    <w:rsid w:val="003B3140"/>
    <w:rsid w:val="003E5107"/>
    <w:rsid w:val="003F0649"/>
    <w:rsid w:val="00403CD4"/>
    <w:rsid w:val="004757A0"/>
    <w:rsid w:val="0048481A"/>
    <w:rsid w:val="0048534D"/>
    <w:rsid w:val="00487BDB"/>
    <w:rsid w:val="00490389"/>
    <w:rsid w:val="004C0E46"/>
    <w:rsid w:val="004C2B3C"/>
    <w:rsid w:val="004C59A5"/>
    <w:rsid w:val="005D1B25"/>
    <w:rsid w:val="005D6D63"/>
    <w:rsid w:val="006033A3"/>
    <w:rsid w:val="006B344F"/>
    <w:rsid w:val="006F4A3F"/>
    <w:rsid w:val="00711C78"/>
    <w:rsid w:val="00731D95"/>
    <w:rsid w:val="007B41A1"/>
    <w:rsid w:val="007D2234"/>
    <w:rsid w:val="008623D9"/>
    <w:rsid w:val="00905FDB"/>
    <w:rsid w:val="009164F7"/>
    <w:rsid w:val="00941DBB"/>
    <w:rsid w:val="00986FCE"/>
    <w:rsid w:val="009B0260"/>
    <w:rsid w:val="009C75CE"/>
    <w:rsid w:val="009D5FD0"/>
    <w:rsid w:val="00A122FB"/>
    <w:rsid w:val="00AA42C6"/>
    <w:rsid w:val="00AD6CB1"/>
    <w:rsid w:val="00AE1ADB"/>
    <w:rsid w:val="00B268D7"/>
    <w:rsid w:val="00B625AA"/>
    <w:rsid w:val="00C23ED5"/>
    <w:rsid w:val="00C8606F"/>
    <w:rsid w:val="00D21B2F"/>
    <w:rsid w:val="00D417FA"/>
    <w:rsid w:val="00D54D31"/>
    <w:rsid w:val="00D60DD0"/>
    <w:rsid w:val="00D61B5E"/>
    <w:rsid w:val="00DC388B"/>
    <w:rsid w:val="00DC3D6F"/>
    <w:rsid w:val="00DD0F0C"/>
    <w:rsid w:val="00E02C94"/>
    <w:rsid w:val="00E4143E"/>
    <w:rsid w:val="00EA03A9"/>
    <w:rsid w:val="00EA0F79"/>
    <w:rsid w:val="00EA5E30"/>
    <w:rsid w:val="00EB3C62"/>
    <w:rsid w:val="00F115F1"/>
    <w:rsid w:val="00F8476E"/>
    <w:rsid w:val="027CB9EC"/>
    <w:rsid w:val="04508137"/>
    <w:rsid w:val="048D1D6F"/>
    <w:rsid w:val="05111CF8"/>
    <w:rsid w:val="09365C26"/>
    <w:rsid w:val="09743E37"/>
    <w:rsid w:val="0B5190D0"/>
    <w:rsid w:val="0C713C31"/>
    <w:rsid w:val="0D2914F9"/>
    <w:rsid w:val="0D3D7AC8"/>
    <w:rsid w:val="0F7C1DA4"/>
    <w:rsid w:val="1799B80E"/>
    <w:rsid w:val="19DD11D1"/>
    <w:rsid w:val="1C843A04"/>
    <w:rsid w:val="1C8469F3"/>
    <w:rsid w:val="1D74B29B"/>
    <w:rsid w:val="1F56050C"/>
    <w:rsid w:val="204DD957"/>
    <w:rsid w:val="2166CAE7"/>
    <w:rsid w:val="25A37F69"/>
    <w:rsid w:val="25AEE583"/>
    <w:rsid w:val="279B5352"/>
    <w:rsid w:val="28EFD5FE"/>
    <w:rsid w:val="29351C4D"/>
    <w:rsid w:val="2B6A81EF"/>
    <w:rsid w:val="320CD190"/>
    <w:rsid w:val="339C4E94"/>
    <w:rsid w:val="36A5F4D1"/>
    <w:rsid w:val="39ACED9E"/>
    <w:rsid w:val="3C466B59"/>
    <w:rsid w:val="40153A7E"/>
    <w:rsid w:val="42FD65DB"/>
    <w:rsid w:val="43CAF791"/>
    <w:rsid w:val="44FBD2F8"/>
    <w:rsid w:val="4569D805"/>
    <w:rsid w:val="477D14B2"/>
    <w:rsid w:val="4A6ABB9A"/>
    <w:rsid w:val="4DE97C78"/>
    <w:rsid w:val="4EB03E9E"/>
    <w:rsid w:val="4FC03F43"/>
    <w:rsid w:val="520B6472"/>
    <w:rsid w:val="525A1470"/>
    <w:rsid w:val="52D845B6"/>
    <w:rsid w:val="5745D305"/>
    <w:rsid w:val="5931206E"/>
    <w:rsid w:val="5D723168"/>
    <w:rsid w:val="60B65D3A"/>
    <w:rsid w:val="66A9E54E"/>
    <w:rsid w:val="6716376A"/>
    <w:rsid w:val="6A9CBB9F"/>
    <w:rsid w:val="6B1F2B11"/>
    <w:rsid w:val="6F8B898F"/>
    <w:rsid w:val="6FDBCB73"/>
    <w:rsid w:val="70513644"/>
    <w:rsid w:val="71486593"/>
    <w:rsid w:val="715390FE"/>
    <w:rsid w:val="717A414F"/>
    <w:rsid w:val="73EB5AC9"/>
    <w:rsid w:val="7933AEC9"/>
    <w:rsid w:val="7EB5B712"/>
    <w:rsid w:val="7EFBEF2D"/>
    <w:rsid w:val="7F73E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E0C3"/>
  <w15:chartTrackingRefBased/>
  <w15:docId w15:val="{9C40C77C-D387-420C-9FA6-12A3846C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DBB"/>
  </w:style>
  <w:style w:type="paragraph" w:styleId="Heading1">
    <w:name w:val="heading 1"/>
    <w:basedOn w:val="Normal"/>
    <w:next w:val="Normal"/>
    <w:link w:val="Heading1Char"/>
    <w:uiPriority w:val="9"/>
    <w:qFormat/>
    <w:rsid w:val="00941DB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DB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DB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DB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DB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DB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DB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DB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DB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BB"/>
  </w:style>
  <w:style w:type="paragraph" w:styleId="Footer">
    <w:name w:val="footer"/>
    <w:basedOn w:val="Normal"/>
    <w:link w:val="FooterChar"/>
    <w:uiPriority w:val="99"/>
    <w:unhideWhenUsed/>
    <w:rsid w:val="00941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BB"/>
  </w:style>
  <w:style w:type="character" w:customStyle="1" w:styleId="Heading1Char">
    <w:name w:val="Heading 1 Char"/>
    <w:basedOn w:val="DefaultParagraphFont"/>
    <w:link w:val="Heading1"/>
    <w:uiPriority w:val="9"/>
    <w:rsid w:val="00941DB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41DBB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DBB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DBB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DBB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DBB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DBB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DB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DB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1DBB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41DB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1DB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DB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41DB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41DBB"/>
    <w:rPr>
      <w:b/>
      <w:bCs/>
    </w:rPr>
  </w:style>
  <w:style w:type="character" w:styleId="Emphasis">
    <w:name w:val="Emphasis"/>
    <w:uiPriority w:val="20"/>
    <w:qFormat/>
    <w:rsid w:val="00941DBB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941DB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41DB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1DB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DB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DBB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941DBB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41DBB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41DBB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41DBB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41DB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1DBB"/>
    <w:pPr>
      <w:outlineLvl w:val="9"/>
    </w:pPr>
  </w:style>
  <w:style w:type="paragraph" w:styleId="ListParagraph">
    <w:name w:val="List Paragraph"/>
    <w:basedOn w:val="Normal"/>
    <w:uiPriority w:val="34"/>
    <w:qFormat/>
    <w:rsid w:val="00941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92f48-2f72-4fb1-89a2-68c5811a9e8a" xsi:nil="true"/>
    <lcf76f155ced4ddcb4097134ff3c332f xmlns="a83500b3-a894-48a9-8d2c-2446012458ce">
      <Terms xmlns="http://schemas.microsoft.com/office/infopath/2007/PartnerControls"/>
    </lcf76f155ced4ddcb4097134ff3c332f>
    <SharedWithUsers xmlns="5ce92f48-2f72-4fb1-89a2-68c5811a9e8a">
      <UserInfo>
        <DisplayName>DJ Johnson</DisplayName>
        <AccountId>695</AccountId>
        <AccountType/>
      </UserInfo>
      <UserInfo>
        <DisplayName>Claire Taylor-Schiller</DisplayName>
        <AccountId>475</AccountId>
        <AccountType/>
      </UserInfo>
      <UserInfo>
        <DisplayName>Kristen Ward</DisplayName>
        <AccountId>21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939D54A5B484C9BF6DDB19380C68A" ma:contentTypeVersion="18" ma:contentTypeDescription="Create a new document." ma:contentTypeScope="" ma:versionID="fdac583900057fc4a5632c6077793d03">
  <xsd:schema xmlns:xsd="http://www.w3.org/2001/XMLSchema" xmlns:xs="http://www.w3.org/2001/XMLSchema" xmlns:p="http://schemas.microsoft.com/office/2006/metadata/properties" xmlns:ns2="a83500b3-a894-48a9-8d2c-2446012458ce" xmlns:ns3="5ce92f48-2f72-4fb1-89a2-68c5811a9e8a" targetNamespace="http://schemas.microsoft.com/office/2006/metadata/properties" ma:root="true" ma:fieldsID="ab552eee37285d2a6268ca8f435f5c96" ns2:_="" ns3:_="">
    <xsd:import namespace="a83500b3-a894-48a9-8d2c-2446012458ce"/>
    <xsd:import namespace="5ce92f48-2f72-4fb1-89a2-68c5811a9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500b3-a894-48a9-8d2c-244601245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2ef98ca-efad-4ca0-a4ed-198b79e0c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92f48-2f72-4fb1-89a2-68c5811a9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edb9-52e6-41ba-82cb-8fd6d10c2ee0}" ma:internalName="TaxCatchAll" ma:showField="CatchAllData" ma:web="5ce92f48-2f72-4fb1-89a2-68c5811a9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F2290-F20A-4D10-BEB4-1CD4E074617E}">
  <ds:schemaRefs>
    <ds:schemaRef ds:uri="http://schemas.microsoft.com/office/2006/metadata/properties"/>
    <ds:schemaRef ds:uri="http://schemas.microsoft.com/office/infopath/2007/PartnerControls"/>
    <ds:schemaRef ds:uri="5ce92f48-2f72-4fb1-89a2-68c5811a9e8a"/>
    <ds:schemaRef ds:uri="a83500b3-a894-48a9-8d2c-2446012458ce"/>
  </ds:schemaRefs>
</ds:datastoreItem>
</file>

<file path=customXml/itemProps2.xml><?xml version="1.0" encoding="utf-8"?>
<ds:datastoreItem xmlns:ds="http://schemas.openxmlformats.org/officeDocument/2006/customXml" ds:itemID="{7C3B7A40-F52C-4AD6-82EE-5829AE8BB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500b3-a894-48a9-8d2c-2446012458ce"/>
    <ds:schemaRef ds:uri="5ce92f48-2f72-4fb1-89a2-68c5811a9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D1AC1-CE8D-46E8-97FF-0C0AAE01B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5864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 Bailey</dc:creator>
  <cp:keywords/>
  <dc:description/>
  <cp:lastModifiedBy>Claire Taylor-Schiller</cp:lastModifiedBy>
  <cp:revision>54</cp:revision>
  <dcterms:created xsi:type="dcterms:W3CDTF">2023-01-24T16:04:00Z</dcterms:created>
  <dcterms:modified xsi:type="dcterms:W3CDTF">2025-06-23T15:00:00Z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0x010100A96939D54A5B484C9BF6DDB19380C68A</vt:lpwstr>
  </property>
  <property fmtid="{D5CDD505-2E9C-101B-9397-08002B2CF9AE}" pid="3" name="MediaServiceImageTags">
    <vt:lpwstr/>
  </property>
  <property fmtid="{D5CDD505-2E9C-101B-9397-08002B2CF9AE}" pid="4" name="Order">
    <vt:r8>4976500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